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4B74" w14:textId="5F81CA47" w:rsidR="005F0BAA" w:rsidRPr="005F0BAA" w:rsidRDefault="005F0BAA" w:rsidP="005F0BAA">
      <w:pPr>
        <w:shd w:val="clear" w:color="auto" w:fill="FFFFFF"/>
        <w:spacing w:after="0" w:line="312" w:lineRule="auto"/>
        <w:jc w:val="center"/>
        <w:rPr>
          <w:rFonts w:ascii="Tahoma" w:eastAsia="Times New Roman" w:hAnsi="Tahoma" w:cs="Tahoma"/>
          <w:b/>
          <w:bCs/>
          <w:sz w:val="24"/>
          <w:szCs w:val="24"/>
          <w:lang w:bidi="si-LK"/>
        </w:rPr>
      </w:pPr>
      <w:r w:rsidRPr="005F0BAA">
        <w:rPr>
          <w:rFonts w:ascii="Tahoma" w:eastAsia="Times New Roman" w:hAnsi="Tahoma" w:cs="Tahoma"/>
          <w:b/>
          <w:bCs/>
          <w:sz w:val="24"/>
          <w:szCs w:val="24"/>
          <w:lang w:bidi="si-LK"/>
        </w:rPr>
        <w:t>Dr. P Nandalal Weerasinghe</w:t>
      </w:r>
    </w:p>
    <w:p w14:paraId="2714FD75" w14:textId="2247A7C5" w:rsidR="005F0BAA" w:rsidRPr="005F0BAA" w:rsidRDefault="005F0BAA" w:rsidP="005F0BAA">
      <w:pPr>
        <w:shd w:val="clear" w:color="auto" w:fill="FFFFFF"/>
        <w:spacing w:after="0" w:line="312" w:lineRule="auto"/>
        <w:jc w:val="both"/>
        <w:rPr>
          <w:rFonts w:ascii="Tahoma" w:eastAsia="Times New Roman" w:hAnsi="Tahoma" w:cs="Tahoma"/>
          <w:sz w:val="24"/>
          <w:szCs w:val="24"/>
          <w:lang w:bidi="si-LK"/>
        </w:rPr>
      </w:pPr>
      <w:r w:rsidRPr="005F0BAA">
        <w:rPr>
          <w:rFonts w:ascii="Tahoma" w:eastAsia="Times New Roman" w:hAnsi="Tahoma" w:cs="Tahoma"/>
          <w:sz w:val="24"/>
          <w:szCs w:val="24"/>
          <w:lang w:bidi="si-LK"/>
        </w:rPr>
        <w:t>Dr. P Nandalal Weerasinghe holds a PhD and a Master’s Degree in Economics from the Australian National University, as well as a B.Sc. Degree from the University of Kelaniya.</w:t>
      </w:r>
    </w:p>
    <w:p w14:paraId="6B4C3C6E" w14:textId="77777777" w:rsidR="005F0BAA" w:rsidRPr="005F0BAA" w:rsidRDefault="005F0BAA" w:rsidP="005F0BAA">
      <w:pPr>
        <w:shd w:val="clear" w:color="auto" w:fill="FFFFFF"/>
        <w:spacing w:after="0" w:line="312" w:lineRule="auto"/>
        <w:jc w:val="both"/>
        <w:rPr>
          <w:rFonts w:ascii="Tahoma" w:eastAsia="Times New Roman" w:hAnsi="Tahoma" w:cs="Tahoma"/>
          <w:sz w:val="24"/>
          <w:szCs w:val="24"/>
          <w:lang w:bidi="si-LK"/>
        </w:rPr>
      </w:pPr>
    </w:p>
    <w:p w14:paraId="66B73A60" w14:textId="31FBE23F" w:rsidR="005F0BAA" w:rsidRPr="005F0BAA" w:rsidRDefault="005F0BAA" w:rsidP="005F0BAA">
      <w:pPr>
        <w:shd w:val="clear" w:color="auto" w:fill="FFFFFF"/>
        <w:spacing w:after="0" w:line="312" w:lineRule="auto"/>
        <w:jc w:val="both"/>
        <w:rPr>
          <w:rFonts w:ascii="Tahoma" w:eastAsia="Times New Roman" w:hAnsi="Tahoma" w:cs="Tahoma"/>
          <w:sz w:val="24"/>
          <w:szCs w:val="24"/>
          <w:lang w:bidi="si-LK"/>
        </w:rPr>
      </w:pPr>
      <w:r w:rsidRPr="005F0BAA">
        <w:rPr>
          <w:rFonts w:ascii="Tahoma" w:eastAsia="Times New Roman" w:hAnsi="Tahoma" w:cs="Tahoma"/>
          <w:sz w:val="24"/>
          <w:szCs w:val="24"/>
          <w:lang w:bidi="si-LK"/>
        </w:rPr>
        <w:t>Dr. Weerasinghe served as Assistant Governor from August 2009 to September 2012 as well as the Chief Economist/Director of Economic Research from January 2007 to August 2009, at the Central Bank of Sri Lanka.</w:t>
      </w:r>
      <w:r w:rsidRPr="005F0BAA">
        <w:rPr>
          <w:rFonts w:ascii="Tahoma" w:hAnsi="Tahoma" w:cs="Tahoma"/>
          <w:sz w:val="24"/>
          <w:szCs w:val="24"/>
          <w:shd w:val="clear" w:color="auto" w:fill="FFFFFF"/>
        </w:rPr>
        <w:t xml:space="preserve"> He </w:t>
      </w:r>
      <w:r w:rsidRPr="005F0BAA">
        <w:rPr>
          <w:rFonts w:ascii="Tahoma" w:eastAsia="Times New Roman" w:hAnsi="Tahoma" w:cs="Tahoma"/>
          <w:sz w:val="24"/>
          <w:szCs w:val="24"/>
          <w:lang w:bidi="si-LK"/>
        </w:rPr>
        <w:t xml:space="preserve">was promoted as Deputy Governor on 27 September, 2011 while he was serving as an Alternate Executive Director for India, Sri Lanka, Bangladesh and Bhutan, at the International Monetary Fund and assumed office as Deputy Governor of the Central Bank on 01 September 2012. </w:t>
      </w:r>
    </w:p>
    <w:p w14:paraId="1E475CCE" w14:textId="77777777" w:rsidR="005F0BAA" w:rsidRPr="005F0BAA" w:rsidRDefault="005F0BAA" w:rsidP="005F0BAA">
      <w:pPr>
        <w:shd w:val="clear" w:color="auto" w:fill="FFFFFF"/>
        <w:spacing w:after="0" w:line="312" w:lineRule="auto"/>
        <w:jc w:val="both"/>
        <w:rPr>
          <w:rFonts w:ascii="Tahoma" w:eastAsia="Times New Roman" w:hAnsi="Tahoma" w:cs="Tahoma"/>
          <w:sz w:val="24"/>
          <w:szCs w:val="24"/>
          <w:lang w:bidi="si-LK"/>
        </w:rPr>
      </w:pPr>
    </w:p>
    <w:p w14:paraId="03F0A34C" w14:textId="77777777" w:rsidR="005F0BAA" w:rsidRPr="005F0BAA" w:rsidRDefault="005F0BAA" w:rsidP="005F0BAA">
      <w:pPr>
        <w:shd w:val="clear" w:color="auto" w:fill="FFFFFF"/>
        <w:spacing w:after="0" w:line="312" w:lineRule="auto"/>
        <w:jc w:val="both"/>
        <w:rPr>
          <w:rFonts w:ascii="Tahoma" w:eastAsia="Times New Roman" w:hAnsi="Tahoma" w:cs="Tahoma"/>
          <w:sz w:val="24"/>
          <w:szCs w:val="24"/>
          <w:lang w:bidi="si-LK"/>
        </w:rPr>
      </w:pPr>
      <w:r w:rsidRPr="005F0BAA">
        <w:rPr>
          <w:rFonts w:ascii="Tahoma" w:eastAsia="Times New Roman" w:hAnsi="Tahoma" w:cs="Tahoma"/>
          <w:sz w:val="24"/>
          <w:szCs w:val="24"/>
          <w:lang w:bidi="si-LK"/>
        </w:rPr>
        <w:t>Dr. Weerasinghe also served as Visiting Lecturer for the Master’s Degree Course in Economics at the University of Colombo, Visiting Research Economist at the SEACEN Centre, Malaysia, and Visiting Research Fellow at the Australian National University. He is also an Advisory Board Member of the Centre for Applied Macroeconomic Analysis, Crawford School of Public Policy, Australian National University.</w:t>
      </w:r>
    </w:p>
    <w:p w14:paraId="41B55C79" w14:textId="77777777" w:rsidR="005F0BAA" w:rsidRPr="005F0BAA" w:rsidRDefault="005F0BAA" w:rsidP="005F0BAA">
      <w:pPr>
        <w:shd w:val="clear" w:color="auto" w:fill="FFFFFF"/>
        <w:spacing w:after="0" w:line="312" w:lineRule="auto"/>
        <w:jc w:val="both"/>
        <w:rPr>
          <w:rFonts w:ascii="Tahoma" w:eastAsia="Times New Roman" w:hAnsi="Tahoma" w:cs="Tahoma"/>
          <w:sz w:val="24"/>
          <w:szCs w:val="24"/>
          <w:lang w:bidi="si-LK"/>
        </w:rPr>
      </w:pPr>
    </w:p>
    <w:p w14:paraId="65A95AD5" w14:textId="77777777" w:rsidR="005F0BAA" w:rsidRPr="005F0BAA" w:rsidRDefault="005F0BAA" w:rsidP="005F0BAA">
      <w:pPr>
        <w:shd w:val="clear" w:color="auto" w:fill="FFFFFF"/>
        <w:spacing w:after="0" w:line="312" w:lineRule="auto"/>
        <w:jc w:val="both"/>
        <w:rPr>
          <w:rFonts w:ascii="Tahoma" w:eastAsia="Times New Roman" w:hAnsi="Tahoma" w:cs="Tahoma"/>
          <w:sz w:val="24"/>
          <w:szCs w:val="24"/>
          <w:lang w:bidi="si-LK"/>
        </w:rPr>
      </w:pPr>
      <w:r w:rsidRPr="005F0BAA">
        <w:rPr>
          <w:rFonts w:ascii="Tahoma" w:eastAsia="Times New Roman" w:hAnsi="Tahoma" w:cs="Tahoma"/>
          <w:sz w:val="24"/>
          <w:szCs w:val="24"/>
          <w:lang w:bidi="si-LK"/>
        </w:rPr>
        <w:t>He has represented several Cabinet Sub-Committees on economic matters and was a member of the Committee appointed to review the Power Purchase Agreements, the Financial Sector Monitoring Committee of the Ministry of Finance &amp; Planning, the Steering Committee on Market Program for Private Sector Development, and the Petroleum Refinery Project Coordinating Committee. Dr. Weerasinghe was also a Director of the Board of Management of the Sustainable Energy Authority and the Board of Investment. He was responsible for negotiating financial services in bilateral trade and services agreements with China and Singapore. He has published several research papers in international and local journals, including the Central Bank’s Staff Studies.</w:t>
      </w:r>
    </w:p>
    <w:p w14:paraId="2D0E8528" w14:textId="77777777" w:rsidR="005F0BAA" w:rsidRPr="005F0BAA" w:rsidRDefault="005F0BAA" w:rsidP="005F0BAA">
      <w:pPr>
        <w:shd w:val="clear" w:color="auto" w:fill="FFFFFF"/>
        <w:spacing w:after="0" w:line="312" w:lineRule="auto"/>
        <w:jc w:val="both"/>
        <w:rPr>
          <w:rFonts w:ascii="Tahoma" w:eastAsia="Times New Roman" w:hAnsi="Tahoma" w:cs="Tahoma"/>
          <w:sz w:val="24"/>
          <w:szCs w:val="24"/>
          <w:lang w:bidi="si-LK"/>
        </w:rPr>
      </w:pPr>
    </w:p>
    <w:p w14:paraId="211718F7" w14:textId="77777777" w:rsidR="005F0BAA" w:rsidRPr="005F0BAA" w:rsidRDefault="005F0BAA" w:rsidP="005F0BAA">
      <w:pPr>
        <w:shd w:val="clear" w:color="auto" w:fill="FFFFFF"/>
        <w:spacing w:after="0" w:line="312" w:lineRule="auto"/>
        <w:jc w:val="both"/>
        <w:rPr>
          <w:rFonts w:ascii="Tahoma" w:eastAsia="Times New Roman" w:hAnsi="Tahoma" w:cs="Tahoma"/>
          <w:sz w:val="24"/>
          <w:szCs w:val="24"/>
          <w:lang w:bidi="si-LK"/>
        </w:rPr>
      </w:pPr>
      <w:r w:rsidRPr="005F0BAA">
        <w:rPr>
          <w:rFonts w:ascii="Tahoma" w:eastAsia="Times New Roman" w:hAnsi="Tahoma" w:cs="Tahoma"/>
          <w:sz w:val="24"/>
          <w:szCs w:val="24"/>
          <w:lang w:bidi="si-LK"/>
        </w:rPr>
        <w:t>Dr. Weerasinghe retired from the Central Bank as the Senior Deputy Governor in January 2021, and worked as an Independent Consultant for economic and financial matters for multilateral agencies and global investment firms prior to assuming duties as the Governor of the Central Bank in April 2022.</w:t>
      </w:r>
    </w:p>
    <w:p w14:paraId="0E256F82" w14:textId="77777777" w:rsidR="005F0BAA" w:rsidRPr="005F0BAA" w:rsidRDefault="005F0BAA" w:rsidP="005F0BAA">
      <w:pPr>
        <w:shd w:val="clear" w:color="auto" w:fill="FFFFFF"/>
        <w:spacing w:after="0" w:line="312" w:lineRule="auto"/>
        <w:jc w:val="both"/>
        <w:rPr>
          <w:rFonts w:ascii="Tahoma" w:eastAsia="Times New Roman" w:hAnsi="Tahoma" w:cs="Tahoma"/>
          <w:sz w:val="24"/>
          <w:szCs w:val="24"/>
          <w:lang w:bidi="si-LK"/>
        </w:rPr>
      </w:pPr>
    </w:p>
    <w:p w14:paraId="4D339568" w14:textId="77777777" w:rsidR="005F0BAA" w:rsidRPr="005F0BAA" w:rsidRDefault="005F0BAA" w:rsidP="005F0BAA">
      <w:pPr>
        <w:shd w:val="clear" w:color="auto" w:fill="FFFFFF"/>
        <w:spacing w:after="0" w:line="312" w:lineRule="auto"/>
        <w:jc w:val="both"/>
        <w:rPr>
          <w:rFonts w:ascii="Tahoma" w:hAnsi="Tahoma" w:cs="Tahoma"/>
          <w:sz w:val="24"/>
          <w:szCs w:val="24"/>
        </w:rPr>
      </w:pPr>
      <w:r w:rsidRPr="005F0BAA">
        <w:rPr>
          <w:rFonts w:ascii="Tahoma" w:eastAsia="Times New Roman" w:hAnsi="Tahoma" w:cs="Tahoma"/>
          <w:sz w:val="24"/>
          <w:szCs w:val="24"/>
          <w:lang w:bidi="si-LK"/>
        </w:rPr>
        <w:t>Dr. Nandalal Weerasinghe is the 17th Governor of the Central Bank of Sri Lanka.</w:t>
      </w:r>
    </w:p>
    <w:p w14:paraId="21FE5DB7" w14:textId="77777777" w:rsidR="001A4B3F" w:rsidRPr="005F0BAA" w:rsidRDefault="001A4B3F" w:rsidP="005F0BAA">
      <w:pPr>
        <w:spacing w:after="0" w:line="312" w:lineRule="auto"/>
        <w:rPr>
          <w:rFonts w:ascii="Tahoma" w:hAnsi="Tahoma" w:cs="Tahoma"/>
          <w:sz w:val="24"/>
          <w:szCs w:val="24"/>
        </w:rPr>
      </w:pPr>
    </w:p>
    <w:sectPr w:rsidR="001A4B3F" w:rsidRPr="005F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AA"/>
    <w:rsid w:val="001A4B3F"/>
    <w:rsid w:val="004A3046"/>
    <w:rsid w:val="005F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D1C4"/>
  <w15:chartTrackingRefBased/>
  <w15:docId w15:val="{0D0116C5-25C5-4FCC-BE73-9354D88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BAA"/>
    <w:pPr>
      <w:spacing w:line="256" w:lineRule="auto"/>
    </w:pPr>
    <w:rPr>
      <w:rFonts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9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Liyanage EH</dc:creator>
  <cp:keywords/>
  <dc:description/>
  <cp:lastModifiedBy>Liyanage EH</cp:lastModifiedBy>
  <cp:revision>2</cp:revision>
  <dcterms:created xsi:type="dcterms:W3CDTF">2022-05-22T09:59:00Z</dcterms:created>
  <dcterms:modified xsi:type="dcterms:W3CDTF">2022-05-22T10:42:00Z</dcterms:modified>
</cp:coreProperties>
</file>